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военного имущества № ______</w:t>
      </w:r>
    </w:p>
    <w:p>
      <w:pPr>
        <w:pStyle w:val="Style21"/>
        <w:widowControl/>
        <w:spacing w:before="24" w:after="200"/>
        <w:ind w:left="0" w:right="0" w:hanging="0"/>
        <w:rPr>
          <w:rStyle w:val="FontStyle12"/>
          <w:sz w:val="24"/>
          <w:szCs w:val="24"/>
        </w:rPr>
      </w:pPr>
      <w:r>
        <w:rPr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 xml:space="preserve">г. Н.Новгород                                                                                            «___»  </w:t>
      </w:r>
      <w:r>
        <w:rPr>
          <w:rStyle w:val="FontStyle12"/>
          <w:sz w:val="24"/>
          <w:szCs w:val="24"/>
          <w:u w:val="single"/>
        </w:rPr>
        <w:t xml:space="preserve">                 </w:t>
      </w:r>
      <w:r>
        <w:rPr>
          <w:rStyle w:val="FontStyle12"/>
          <w:sz w:val="24"/>
          <w:szCs w:val="24"/>
        </w:rPr>
        <w:t xml:space="preserve">  20___г.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Е.Г., действующего на основании Устава, Распоряжения Федеральной службы войск национальной гвардии Российской Федерации от 27.09.2019г. №1/838-р «О высвобождении и реализации движимого военного имущества» и договора поручения на реализацию (продажу) высвобождаемого движимого военного имущества от ___._____ №____</w:t>
      </w:r>
      <w:r>
        <w:rPr>
          <w:rStyle w:val="FontStyle12"/>
          <w:sz w:val="24"/>
          <w:szCs w:val="24"/>
        </w:rPr>
        <w:t xml:space="preserve">,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________________________________________,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_______________________________________________, действующего на основании 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«___» __________ 20__ г. № _____, утвержденного Продавцом «___» __________ 20__ г., согласно которому Покупатель признан Победителем торгов, заключили настоящий Договор о нижеследующем:</w:t>
      </w:r>
    </w:p>
    <w:p>
      <w:pPr>
        <w:pStyle w:val="Style71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Имущество), указанное в Приложении №1 к настоящему Договору, являющемся его неотъемлемой частью. 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b w:val="false"/>
          <w:sz w:val="24"/>
          <w:szCs w:val="24"/>
        </w:rPr>
        <w:t>___ ___ (________________________________) рублей __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  <w:r>
        <w:rPr>
          <w:rStyle w:val="FontStyle13"/>
          <w:b w:val="false"/>
          <w:bCs w:val="false"/>
          <w:color w:val="000000"/>
          <w:sz w:val="24"/>
          <w:szCs w:val="24"/>
        </w:rPr>
        <w:t>, в том числе НДС __ %, в размере _________(__________________) руб. ____ коп.</w:t>
      </w:r>
      <w:r>
        <w:rPr>
          <w:rStyle w:val="FontStyle13"/>
          <w:b w:val="false"/>
          <w:bCs w:val="false"/>
          <w:i/>
          <w:color w:val="000000"/>
          <w:sz w:val="24"/>
          <w:szCs w:val="24"/>
        </w:rPr>
        <w:t xml:space="preserve"> (указывается в случае, если </w:t>
      </w:r>
      <w:r>
        <w:rPr>
          <w:rStyle w:val="FontStyle13"/>
          <w:rFonts w:eastAsia="Times New Roman" w:cs="Times New Roman"/>
          <w:b w:val="false"/>
          <w:bCs w:val="false"/>
          <w:i/>
          <w:color w:val="000000"/>
          <w:kern w:val="0"/>
          <w:sz w:val="24"/>
          <w:szCs w:val="24"/>
          <w:lang w:val="ru-RU" w:eastAsia="ru-RU" w:bidi="ar-SA"/>
        </w:rPr>
        <w:t>Покупатель</w:t>
      </w:r>
      <w:r>
        <w:rPr>
          <w:rStyle w:val="FontStyle13"/>
          <w:b w:val="false"/>
          <w:bCs w:val="false"/>
          <w:i/>
          <w:color w:val="000000"/>
          <w:sz w:val="24"/>
          <w:szCs w:val="24"/>
        </w:rPr>
        <w:t xml:space="preserve"> является плательщиком НДС).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2.2. Задаток в сумме ___ ___ (_____________________) рублей __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№_______ , засчитывается в счет оплаты Имущества.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 xml:space="preserve">2.3. С учетом п. 2.2 настоящего Договора Покупатель обязан уплатить за Имущество сумму в размере ______ (_______________________________) рублей __ копеек, представляющую собой сумму цены Договора за вычетом суммы задатка, которая должна быть внесена Покупателем на счет </w:t>
      </w:r>
      <w:r>
        <w:rPr>
          <w:rStyle w:val="FontStyle12"/>
          <w:sz w:val="24"/>
          <w:szCs w:val="24"/>
        </w:rPr>
        <w:t xml:space="preserve">Продавца предоплатой, по следующим реквизитам:  </w:t>
      </w:r>
      <w:r>
        <w:rPr>
          <w:rStyle w:val="FontStyle13"/>
          <w:b w:val="false"/>
          <w:sz w:val="24"/>
          <w:szCs w:val="24"/>
        </w:rPr>
        <w:t xml:space="preserve">ИНН 5262347425, КПП 526201001, УФК по Нижегородской области (ФКУ «ПривЦМТО Росгвардии», лицевой счет 04321F91110), </w:t>
      </w:r>
      <w:r>
        <w:rPr>
          <w:rStyle w:val="FontStyle13"/>
          <w:b w:val="false"/>
          <w:color w:val="000000"/>
          <w:sz w:val="24"/>
          <w:szCs w:val="24"/>
        </w:rPr>
        <w:t>Казначейский счет (счет плательщика)  № 03100643000000013200 ВОЛГО-ВЯТСКО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Е</w:t>
      </w:r>
      <w:r>
        <w:rPr>
          <w:rStyle w:val="FontStyle13"/>
          <w:b w:val="false"/>
          <w:color w:val="000000"/>
          <w:sz w:val="24"/>
          <w:szCs w:val="24"/>
        </w:rPr>
        <w:t xml:space="preserve"> ГУ БАНКА РОССИИ//УФК по Нижегородской области г. Нижний Новгород,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3"/>
          <w:b w:val="false"/>
          <w:color w:val="000000"/>
          <w:sz w:val="24"/>
          <w:szCs w:val="24"/>
        </w:rPr>
        <w:t>Единый казначейский счет (корреспондентский счет) № 40102810745370000024,</w:t>
      </w:r>
      <w:r>
        <w:rPr>
          <w:rStyle w:val="FontStyle13"/>
          <w:b w:val="false"/>
          <w:sz w:val="24"/>
          <w:szCs w:val="24"/>
        </w:rPr>
        <w:t xml:space="preserve">  БИК 012202102,  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18011402014017000440, код ОКТМО 22701000</w:t>
      </w:r>
      <w:bookmarkStart w:id="0" w:name="_GoBack"/>
      <w:bookmarkEnd w:id="0"/>
      <w:r>
        <w:rPr>
          <w:rStyle w:val="FontStyle13"/>
          <w:b w:val="false"/>
          <w:sz w:val="24"/>
          <w:szCs w:val="24"/>
        </w:rPr>
        <w:t>).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Фактом, подтверждающим оплату имущества по настоящему договору, является поступление суммы денежных средств, равной цене Имущества указанной в п.2.1., на указанный в п.2.3. счет Продавца.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2.6. В течение 15 (пятнадцати) рабочих дней после подписания накладной на отпуск материальных ценностей на сторону (код формы 0504205)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hanging="0"/>
        <w:rPr>
          <w:rStyle w:val="FontStyle13"/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>
      <w:pPr>
        <w:pStyle w:val="Style31"/>
        <w:widowControl/>
        <w:tabs>
          <w:tab w:val="clear" w:pos="708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получить распорядительные документы в срок не позднее 15 (пятнадцати) рабочих дней после поступления денежных средств на расчетный счет Продавца;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 xml:space="preserve">дней с даты их возникновения.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 w:themeColor="text1"/>
          <w:spacing w:val="-6"/>
        </w:rPr>
        <w:t xml:space="preserve">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>накладную на отпуск материальных ценностей на сторону (код формы 0504205) и счет-наряд  на получение Имущества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708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560" w:right="720" w:header="559" w:top="616" w:footer="0" w:bottom="1135" w:gutter="0"/>
          <w:pgNumType w:fmt="decimal"/>
          <w:formProt w:val="false"/>
          <w:titlePg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38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1010"/>
        <w:gridCol w:w="2943"/>
        <w:gridCol w:w="1165"/>
        <w:gridCol w:w="1196"/>
        <w:gridCol w:w="1793"/>
      </w:tblGrid>
      <w:tr>
        <w:trPr/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Тел.: (831) 265 30 42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Юридический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Тел:  </w:t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5262347425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526201001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ОГРН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1175275022669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ОГРН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>
          <w:trHeight w:val="324" w:hRule="atLeast"/>
        </w:trPr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86"/>
              <w:rPr/>
            </w:pPr>
            <w:r>
              <w:rPr>
                <w:rStyle w:val="FontStyle13"/>
                <w:b w:val="false"/>
                <w:color w:val="000000"/>
              </w:rPr>
              <w:t>Ед. казн. счет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86"/>
              <w:rPr/>
            </w:pPr>
            <w:r>
              <w:rPr>
                <w:rStyle w:val="FontStyle13"/>
                <w:b w:val="false"/>
                <w:color w:val="000000"/>
              </w:rPr>
              <w:t>40102810745370000024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 xml:space="preserve">Казначейский счет </w:t>
            </w:r>
            <w:r>
              <w:rPr>
                <w:rFonts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(счет плательщика)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/>
            </w:pPr>
            <w:r>
              <w:rPr>
                <w:rStyle w:val="FontStyle13"/>
                <w:b w:val="false"/>
                <w:color w:val="000000"/>
              </w:rPr>
              <w:t xml:space="preserve">03100643000000013200 </w:t>
            </w:r>
          </w:p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>
                <w:rStyle w:val="FontStyle13"/>
                <w:b w:val="false"/>
                <w:b w:val="false"/>
                <w:color w:val="000000"/>
              </w:rPr>
            </w:pPr>
            <w:r>
              <w:rPr>
                <w:b w:val="false"/>
                <w:color w:val="000000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р/с №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л/с №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exact" w:line="300"/>
              <w:rPr/>
            </w:pPr>
            <w:r>
              <w:rPr>
                <w:rStyle w:val="FontStyle13"/>
                <w:rFonts w:cs="Times New Roman"/>
                <w:b w:val="false"/>
              </w:rPr>
              <w:t xml:space="preserve">УФК по Нижегородской области </w:t>
            </w:r>
            <w:r>
              <w:rPr>
                <w:rStyle w:val="FontStyle13"/>
                <w:b w:val="false"/>
              </w:rPr>
              <w:t xml:space="preserve">(ФКУ «ПривЦМТО Росгвардии» </w:t>
            </w:r>
          </w:p>
          <w:p>
            <w:pPr>
              <w:pStyle w:val="Normal"/>
              <w:spacing w:lineRule="exact" w:line="300" w:before="0" w:after="0"/>
              <w:rPr/>
            </w:pPr>
            <w:r>
              <w:rPr>
                <w:rStyle w:val="FontStyle13"/>
                <w:b w:val="false"/>
              </w:rPr>
              <w:t xml:space="preserve">л/с 04321F91110)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к/с №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БИК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012202102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БИК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обслуживающего банка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/>
            </w:pPr>
            <w:r>
              <w:rPr>
                <w:rStyle w:val="FontStyle13"/>
                <w:b w:val="false"/>
                <w:color w:val="000000"/>
              </w:rPr>
              <w:t xml:space="preserve"> </w:t>
            </w:r>
            <w:r>
              <w:rPr>
                <w:rStyle w:val="FontStyle13"/>
                <w:b w:val="false"/>
                <w:color w:val="000000"/>
              </w:rPr>
              <w:t>ВОЛГО-ВЯТСКО</w:t>
            </w:r>
            <w:r>
              <w:rPr>
                <w:rStyle w:val="FontStyle13"/>
                <w:rFonts w:eastAsia="Times New Roman" w:cs="Times New Roman"/>
                <w:b w:val="false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Е</w:t>
            </w:r>
            <w:r>
              <w:rPr>
                <w:rStyle w:val="FontStyle13"/>
                <w:b w:val="false"/>
                <w:color w:val="000000"/>
              </w:rPr>
              <w:t xml:space="preserve"> ГУ БАНКА РОССИИ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обслуживающего банка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ОКПО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12390035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ОКПО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ОКВЭД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ОКТМО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22701000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ОКТМО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Адрес электронной почты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00"/>
              <w:rPr/>
            </w:pPr>
            <w:r>
              <w:rPr>
                <w:rStyle w:val="FontStyle13"/>
                <w:b w:val="false"/>
                <w:color w:val="000000"/>
                <w:lang w:val="en-US"/>
              </w:rPr>
              <w:t>torgicmto</w:t>
            </w:r>
            <w:r>
              <w:rPr>
                <w:rStyle w:val="FontStyle13"/>
                <w:b w:val="false"/>
                <w:color w:val="000000"/>
              </w:rPr>
              <w:t>@</w:t>
            </w:r>
            <w:r>
              <w:rPr>
                <w:rStyle w:val="FontStyle13"/>
                <w:b w:val="false"/>
                <w:color w:val="000000"/>
                <w:lang w:val="en-US"/>
              </w:rPr>
              <w:t>mail</w:t>
            </w:r>
            <w:r>
              <w:rPr>
                <w:rStyle w:val="FontStyle13"/>
                <w:b w:val="false"/>
                <w:color w:val="000000"/>
              </w:rPr>
              <w:t>.</w:t>
            </w:r>
            <w:r>
              <w:rPr>
                <w:rStyle w:val="FontStyle13"/>
                <w:b w:val="false"/>
                <w:color w:val="000000"/>
                <w:lang w:val="en-US"/>
              </w:rPr>
              <w:t>ru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Адрес электронной почты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</w:tbl>
    <w:p>
      <w:pPr>
        <w:pStyle w:val="Style110"/>
        <w:widowControl/>
        <w:tabs>
          <w:tab w:val="clear" w:pos="708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sectPr>
          <w:type w:val="continuous"/>
          <w:pgSz w:w="11906" w:h="16838"/>
          <w:pgMar w:left="1560" w:right="720" w:header="559" w:top="616" w:footer="0" w:bottom="1135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57"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0" w:right="737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от________________№ 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Местонахождение</w:t>
            </w:r>
          </w:p>
          <w:p>
            <w:pPr>
              <w:pStyle w:val="ConsCell"/>
              <w:jc w:val="center"/>
              <w:rPr/>
            </w:pPr>
            <w:r>
              <w:rPr/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</w:tbl>
    <w:p>
      <w:pPr>
        <w:pStyle w:val="Style41"/>
        <w:widowControl/>
        <w:tabs>
          <w:tab w:val="clear" w:pos="708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559" w:top="616" w:footer="0" w:bottom="1135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6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Application>LibreOffice/6.4.4.2$Linux_X86_64 LibreOffice_project/40$Build-2</Application>
  <Pages>6</Pages>
  <Words>1995</Words>
  <Characters>13981</Characters>
  <CharactersWithSpaces>15985</CharactersWithSpaces>
  <Paragraphs>130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dcterms:modified xsi:type="dcterms:W3CDTF">2021-10-25T13:47:26Z</dcterms:modified>
  <cp:revision>53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